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9F" w:rsidRDefault="00394B9F" w:rsidP="00EC2649">
      <w:pPr>
        <w:rPr>
          <w:rFonts w:cs="Tahoma"/>
        </w:rPr>
      </w:pPr>
    </w:p>
    <w:p w:rsidR="00E85E07" w:rsidRPr="00E85E07" w:rsidRDefault="00E85E07" w:rsidP="00EC2649">
      <w:pPr>
        <w:rPr>
          <w:rFonts w:cs="Tahoma"/>
          <w:lang w:val="en-US"/>
        </w:rPr>
      </w:pPr>
    </w:p>
    <w:tbl>
      <w:tblPr>
        <w:tblStyle w:val="af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61F9A" w:rsidRPr="00D352A3" w:rsidTr="00161F9A">
        <w:trPr>
          <w:trHeight w:val="1329"/>
        </w:trPr>
        <w:tc>
          <w:tcPr>
            <w:tcW w:w="6062" w:type="dxa"/>
          </w:tcPr>
          <w:tbl>
            <w:tblPr>
              <w:tblpPr w:leftFromText="180" w:rightFromText="180" w:vertAnchor="text" w:horzAnchor="margin" w:tblpY="-33"/>
              <w:tblOverlap w:val="never"/>
              <w:tblW w:w="4820" w:type="dxa"/>
              <w:tblCellMar>
                <w:left w:w="0" w:type="dxa"/>
              </w:tblCellMar>
              <w:tblLook w:val="01E0"/>
            </w:tblPr>
            <w:tblGrid>
              <w:gridCol w:w="2127"/>
              <w:gridCol w:w="425"/>
              <w:gridCol w:w="2268"/>
            </w:tblGrid>
            <w:tr w:rsidR="00161F9A" w:rsidRPr="00D352A3" w:rsidTr="00AB64A7">
              <w:sdt>
                <w:sdtPr>
                  <w:rPr>
                    <w:rFonts w:ascii="Arial" w:hAnsi="Arial" w:cs="Arial"/>
                    <w:color w:val="4E5962"/>
                    <w:szCs w:val="20"/>
                    <w:lang w:val="en-US"/>
                  </w:rPr>
                  <w:alias w:val="Дата публикации"/>
                  <w:id w:val="14399672"/>
                  <w:placeholder>
                    <w:docPart w:val="2A24C7F5A56D461BA3D44D0164140974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19-02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127" w:type="dxa"/>
                      <w:tcBorders>
                        <w:bottom w:val="single" w:sz="4" w:space="0" w:color="657480"/>
                      </w:tcBorders>
                    </w:tcPr>
                    <w:p w:rsidR="00161F9A" w:rsidRPr="00D352A3" w:rsidRDefault="00161F9A" w:rsidP="00161F9A">
                      <w:pPr>
                        <w:rPr>
                          <w:rFonts w:ascii="Arial" w:hAnsi="Arial" w:cs="Arial"/>
                          <w:color w:val="4E5962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E5962"/>
                          <w:szCs w:val="20"/>
                        </w:rPr>
                        <w:t>28</w:t>
                      </w:r>
                      <w:r w:rsidRPr="00D352A3">
                        <w:rPr>
                          <w:rFonts w:ascii="Arial" w:hAnsi="Arial" w:cs="Arial"/>
                          <w:color w:val="4E5962"/>
                          <w:szCs w:val="20"/>
                        </w:rPr>
                        <w:t>.02.2019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:rsidR="00161F9A" w:rsidRPr="00D352A3" w:rsidRDefault="00161F9A" w:rsidP="002B4FF2">
                  <w:pPr>
                    <w:rPr>
                      <w:rFonts w:ascii="Arial" w:hAnsi="Arial" w:cs="Arial"/>
                      <w:color w:val="4E5962"/>
                      <w:szCs w:val="20"/>
                    </w:rPr>
                  </w:pPr>
                  <w:r w:rsidRPr="00D352A3">
                    <w:rPr>
                      <w:rFonts w:ascii="Arial" w:hAnsi="Arial" w:cs="Arial"/>
                      <w:color w:val="4E5962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:rsidR="00161F9A" w:rsidRPr="00D352A3" w:rsidRDefault="00161F9A" w:rsidP="00D352A3">
                  <w:pPr>
                    <w:rPr>
                      <w:rFonts w:ascii="Arial" w:hAnsi="Arial" w:cs="Arial"/>
                      <w:color w:val="4E5962"/>
                      <w:szCs w:val="20"/>
                    </w:rPr>
                  </w:pPr>
                  <w:r w:rsidRPr="00D352A3">
                    <w:rPr>
                      <w:rFonts w:ascii="Arial" w:hAnsi="Arial" w:cs="Arial"/>
                      <w:color w:val="4E5962"/>
                      <w:szCs w:val="20"/>
                    </w:rPr>
                    <w:t>101-08-</w:t>
                  </w:r>
                </w:p>
              </w:tc>
            </w:tr>
          </w:tbl>
          <w:p w:rsidR="00161F9A" w:rsidRPr="00D352A3" w:rsidRDefault="00161F9A" w:rsidP="002B4FF2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231"/>
              <w:tblOverlap w:val="never"/>
              <w:tblW w:w="0" w:type="auto"/>
              <w:tblCellMar>
                <w:left w:w="0" w:type="dxa"/>
              </w:tblCellMar>
              <w:tblLook w:val="01E0"/>
            </w:tblPr>
            <w:tblGrid>
              <w:gridCol w:w="669"/>
              <w:gridCol w:w="1458"/>
              <w:gridCol w:w="425"/>
              <w:gridCol w:w="2268"/>
            </w:tblGrid>
            <w:tr w:rsidR="00161F9A" w:rsidRPr="00D352A3" w:rsidTr="00AB64A7">
              <w:tc>
                <w:tcPr>
                  <w:tcW w:w="669" w:type="dxa"/>
                </w:tcPr>
                <w:p w:rsidR="00161F9A" w:rsidRPr="00D352A3" w:rsidRDefault="00161F9A" w:rsidP="002B4FF2">
                  <w:pPr>
                    <w:rPr>
                      <w:rFonts w:ascii="Arial" w:hAnsi="Arial" w:cs="Arial"/>
                      <w:color w:val="4E5962"/>
                    </w:rPr>
                  </w:pPr>
                  <w:r w:rsidRPr="00D352A3">
                    <w:rPr>
                      <w:rFonts w:ascii="Arial" w:hAnsi="Arial" w:cs="Arial"/>
                      <w:color w:val="4E5962"/>
                    </w:rPr>
                    <w:t>на №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657480"/>
                  </w:tcBorders>
                </w:tcPr>
                <w:p w:rsidR="00161F9A" w:rsidRPr="00D352A3" w:rsidRDefault="00161F9A" w:rsidP="002B4FF2">
                  <w:pPr>
                    <w:rPr>
                      <w:rFonts w:ascii="Arial" w:hAnsi="Arial" w:cs="Arial"/>
                      <w:color w:val="4E5962"/>
                    </w:rPr>
                  </w:pPr>
                  <w:r w:rsidRPr="00D352A3">
                    <w:rPr>
                      <w:rFonts w:ascii="Arial" w:hAnsi="Arial" w:cs="Arial"/>
                    </w:rPr>
                    <w:fldChar w:fldCharType="begin"/>
                  </w:r>
                  <w:r w:rsidRPr="00D352A3">
                    <w:rPr>
                      <w:rFonts w:ascii="Arial" w:hAnsi="Arial" w:cs="Arial"/>
                    </w:rPr>
                    <w:instrText xml:space="preserve"> AUTOTEXT  " Простая надпись"  \* MERGEFORMAT </w:instrText>
                  </w:r>
                  <w:r w:rsidRPr="00D352A3">
                    <w:rPr>
                      <w:rFonts w:ascii="Arial" w:hAnsi="Arial" w:cs="Arial"/>
                    </w:rPr>
                    <w:fldChar w:fldCharType="end"/>
                  </w:r>
                  <w:r w:rsidRPr="00D352A3">
                    <w:rPr>
                      <w:rFonts w:ascii="Arial" w:hAnsi="Arial" w:cs="Arial"/>
                      <w:color w:val="4E5962"/>
                    </w:rPr>
                    <w:fldChar w:fldCharType="begin"/>
                  </w:r>
                  <w:r w:rsidRPr="00D352A3">
                    <w:rPr>
                      <w:rFonts w:ascii="Arial" w:hAnsi="Arial" w:cs="Arial"/>
                      <w:color w:val="4E5962"/>
                    </w:rPr>
                    <w:instrText xml:space="preserve"> ADVANCE  </w:instrText>
                  </w:r>
                  <w:r w:rsidRPr="00D352A3">
                    <w:rPr>
                      <w:rFonts w:ascii="Arial" w:hAnsi="Arial" w:cs="Arial"/>
                      <w:color w:val="4E596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161F9A" w:rsidRPr="00D352A3" w:rsidRDefault="00161F9A" w:rsidP="002B4FF2">
                  <w:pPr>
                    <w:rPr>
                      <w:rFonts w:ascii="Arial" w:hAnsi="Arial" w:cs="Arial"/>
                      <w:color w:val="4E5962"/>
                    </w:rPr>
                  </w:pPr>
                  <w:r w:rsidRPr="00D352A3">
                    <w:rPr>
                      <w:rFonts w:ascii="Arial" w:hAnsi="Arial" w:cs="Arial"/>
                      <w:color w:val="4E5962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</w:tcPr>
                <w:p w:rsidR="00161F9A" w:rsidRPr="00D352A3" w:rsidRDefault="00161F9A" w:rsidP="001D6E9F">
                  <w:pPr>
                    <w:rPr>
                      <w:rFonts w:ascii="Arial" w:hAnsi="Arial" w:cs="Arial"/>
                      <w:color w:val="4E5962"/>
                    </w:rPr>
                  </w:pPr>
                  <w:r w:rsidRPr="00D352A3">
                    <w:rPr>
                      <w:rFonts w:ascii="Arial" w:hAnsi="Arial" w:cs="Arial"/>
                      <w:color w:val="4E5962"/>
                    </w:rPr>
                    <w:fldChar w:fldCharType="begin"/>
                  </w:r>
                  <w:r w:rsidRPr="00D352A3">
                    <w:rPr>
                      <w:rFonts w:ascii="Arial" w:hAnsi="Arial" w:cs="Arial"/>
                      <w:color w:val="4E5962"/>
                    </w:rPr>
                    <w:instrText xml:space="preserve"> CREATEDATE   \* MERGEFORMAT </w:instrText>
                  </w:r>
                  <w:r w:rsidRPr="00D352A3">
                    <w:rPr>
                      <w:rFonts w:ascii="Arial" w:hAnsi="Arial" w:cs="Arial"/>
                      <w:color w:val="4E5962"/>
                    </w:rPr>
                    <w:fldChar w:fldCharType="end"/>
                  </w:r>
                </w:p>
              </w:tc>
            </w:tr>
          </w:tbl>
          <w:p w:rsidR="00161F9A" w:rsidRPr="00D352A3" w:rsidRDefault="00161F9A" w:rsidP="002B4FF2">
            <w:pPr>
              <w:rPr>
                <w:rFonts w:ascii="Arial" w:hAnsi="Arial" w:cs="Arial"/>
              </w:rPr>
            </w:pPr>
          </w:p>
          <w:p w:rsidR="00161F9A" w:rsidRPr="00D352A3" w:rsidRDefault="00161F9A" w:rsidP="00AD1B6E">
            <w:pPr>
              <w:tabs>
                <w:tab w:val="left" w:pos="600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FD38DE" w:rsidRPr="00D352A3" w:rsidRDefault="00FD38DE" w:rsidP="00CB4022">
      <w:pPr>
        <w:jc w:val="center"/>
        <w:rPr>
          <w:rFonts w:ascii="Arial" w:hAnsi="Arial" w:cs="Arial"/>
          <w:color w:val="000000"/>
          <w:szCs w:val="20"/>
        </w:rPr>
      </w:pPr>
    </w:p>
    <w:p w:rsidR="001D6E9F" w:rsidRPr="00D352A3" w:rsidRDefault="001D6E9F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6A73E8" w:rsidRPr="00D352A3" w:rsidRDefault="006A73E8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6A73E8" w:rsidRPr="00D352A3" w:rsidRDefault="006A73E8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161F9A" w:rsidRDefault="00161F9A" w:rsidP="00161F9A">
      <w:pPr>
        <w:jc w:val="center"/>
        <w:rPr>
          <w:rFonts w:ascii="Times New Roman" w:hAnsi="Times New Roman"/>
          <w:b/>
          <w:sz w:val="24"/>
        </w:rPr>
      </w:pPr>
    </w:p>
    <w:p w:rsidR="00161F9A" w:rsidRPr="0091310E" w:rsidRDefault="00161F9A" w:rsidP="00161F9A">
      <w:pPr>
        <w:jc w:val="center"/>
        <w:rPr>
          <w:rFonts w:ascii="Times New Roman" w:hAnsi="Times New Roman"/>
          <w:b/>
          <w:sz w:val="24"/>
        </w:rPr>
      </w:pPr>
      <w:r w:rsidRPr="0091310E">
        <w:rPr>
          <w:rFonts w:ascii="Times New Roman" w:hAnsi="Times New Roman"/>
          <w:b/>
          <w:sz w:val="24"/>
        </w:rPr>
        <w:t xml:space="preserve">СПРАВКА </w:t>
      </w:r>
    </w:p>
    <w:p w:rsidR="00161F9A" w:rsidRPr="0091310E" w:rsidRDefault="00161F9A" w:rsidP="00161F9A">
      <w:pPr>
        <w:jc w:val="center"/>
        <w:rPr>
          <w:rFonts w:ascii="Times New Roman" w:hAnsi="Times New Roman"/>
          <w:b/>
          <w:sz w:val="24"/>
        </w:rPr>
      </w:pPr>
      <w:r w:rsidRPr="0091310E">
        <w:rPr>
          <w:rFonts w:ascii="Times New Roman" w:hAnsi="Times New Roman"/>
          <w:b/>
          <w:sz w:val="24"/>
        </w:rPr>
        <w:t>об отсутствии материалов, предусм</w:t>
      </w:r>
      <w:r>
        <w:rPr>
          <w:rFonts w:ascii="Times New Roman" w:hAnsi="Times New Roman"/>
          <w:b/>
          <w:sz w:val="24"/>
        </w:rPr>
        <w:t xml:space="preserve">отренных подпунктом «ж» пункта </w:t>
      </w:r>
      <w:r w:rsidRPr="0091310E">
        <w:rPr>
          <w:rFonts w:ascii="Times New Roman" w:hAnsi="Times New Roman"/>
          <w:b/>
          <w:sz w:val="24"/>
        </w:rPr>
        <w:t xml:space="preserve">11 раздела </w:t>
      </w:r>
      <w:r w:rsidRPr="0091310E">
        <w:rPr>
          <w:rFonts w:ascii="Times New Roman" w:hAnsi="Times New Roman"/>
          <w:b/>
          <w:sz w:val="24"/>
          <w:lang w:val="en-US"/>
        </w:rPr>
        <w:t>II</w:t>
      </w:r>
      <w:r w:rsidRPr="0091310E">
        <w:rPr>
          <w:rFonts w:ascii="Times New Roman" w:hAnsi="Times New Roman"/>
          <w:b/>
          <w:sz w:val="24"/>
        </w:rPr>
        <w:t xml:space="preserve"> Стандарта раскрытия информации, утвержденного постановлением Правительства Российской Федерации от 21.10.2004 № 24.</w:t>
      </w:r>
    </w:p>
    <w:p w:rsidR="00161F9A" w:rsidRDefault="00161F9A" w:rsidP="00161F9A">
      <w:pPr>
        <w:jc w:val="center"/>
        <w:rPr>
          <w:rFonts w:ascii="Times New Roman" w:hAnsi="Times New Roman"/>
          <w:b/>
        </w:rPr>
      </w:pPr>
    </w:p>
    <w:p w:rsidR="00161F9A" w:rsidRPr="007D40AF" w:rsidRDefault="00161F9A" w:rsidP="00161F9A">
      <w:pPr>
        <w:ind w:firstLine="709"/>
        <w:jc w:val="both"/>
        <w:rPr>
          <w:rFonts w:ascii="Times New Roman" w:hAnsi="Times New Roman"/>
          <w:sz w:val="24"/>
        </w:rPr>
      </w:pPr>
      <w:r w:rsidRPr="007D40AF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Амурские коммунальные системы</w:t>
      </w:r>
      <w:r w:rsidRPr="007D40AF">
        <w:rPr>
          <w:rFonts w:ascii="Times New Roman" w:hAnsi="Times New Roman"/>
          <w:sz w:val="24"/>
        </w:rPr>
        <w:t xml:space="preserve">» не принимало участия в приватизации объектов </w:t>
      </w:r>
      <w:proofErr w:type="spellStart"/>
      <w:r w:rsidRPr="007D40AF">
        <w:rPr>
          <w:rFonts w:ascii="Times New Roman" w:hAnsi="Times New Roman"/>
          <w:sz w:val="24"/>
        </w:rPr>
        <w:t>электросетевого</w:t>
      </w:r>
      <w:proofErr w:type="spellEnd"/>
      <w:r w:rsidRPr="007D40AF">
        <w:rPr>
          <w:rFonts w:ascii="Times New Roman" w:hAnsi="Times New Roman"/>
          <w:sz w:val="24"/>
        </w:rPr>
        <w:t xml:space="preserve"> хозяйства, предусмотренной статьей 30.1 Федерального закона от 21 декабря 2001 года N 178-ФЗ «О приватизации государственного и муниципального имущества» (в редакции Федерального закона от 23.07.2013 г. №244-ФЗ), соответственно инвестиционные обязательства в отношении вышеуказанного имущества у Общества отсутствуют.</w:t>
      </w:r>
    </w:p>
    <w:p w:rsidR="006A73E8" w:rsidRPr="00D352A3" w:rsidRDefault="006A73E8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6A73E8" w:rsidRPr="00D352A3" w:rsidRDefault="006A73E8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802199" w:rsidRPr="00D352A3" w:rsidRDefault="00802199" w:rsidP="007229BF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6A73E8" w:rsidRPr="00D352A3" w:rsidRDefault="006A73E8" w:rsidP="006A73E8">
      <w:pPr>
        <w:ind w:firstLine="700"/>
        <w:jc w:val="both"/>
        <w:rPr>
          <w:rFonts w:ascii="Arial" w:hAnsi="Arial" w:cs="Arial"/>
          <w:szCs w:val="20"/>
        </w:rPr>
      </w:pPr>
    </w:p>
    <w:p w:rsidR="00036A30" w:rsidRPr="00D352A3" w:rsidRDefault="00036A30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5C746F" w:rsidRPr="00D352A3" w:rsidRDefault="005C746F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6A73E8" w:rsidRPr="00D352A3" w:rsidRDefault="006A73E8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6A73E8" w:rsidRPr="00D352A3" w:rsidRDefault="006A73E8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6A73E8" w:rsidRPr="00D352A3" w:rsidRDefault="006A73E8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5C746F" w:rsidRPr="00D352A3" w:rsidRDefault="005C746F" w:rsidP="00036A30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4966"/>
        <w:gridCol w:w="4674"/>
      </w:tblGrid>
      <w:tr w:rsidR="00FD38DE" w:rsidRPr="00D352A3" w:rsidTr="00161F9A">
        <w:tc>
          <w:tcPr>
            <w:tcW w:w="4966" w:type="dxa"/>
          </w:tcPr>
          <w:p w:rsidR="00FD38DE" w:rsidRPr="00D352A3" w:rsidRDefault="00FD38DE" w:rsidP="00D352A3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674" w:type="dxa"/>
          </w:tcPr>
          <w:p w:rsidR="00FD38DE" w:rsidRPr="00D352A3" w:rsidRDefault="00FD38DE" w:rsidP="00D352A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ED206C" w:rsidRPr="00D352A3" w:rsidRDefault="00ED206C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D352A3" w:rsidRPr="00D352A3" w:rsidRDefault="00D352A3" w:rsidP="00EC2649">
      <w:pPr>
        <w:rPr>
          <w:rFonts w:ascii="Arial" w:hAnsi="Arial" w:cs="Arial"/>
          <w:szCs w:val="20"/>
        </w:rPr>
      </w:pPr>
    </w:p>
    <w:p w:rsidR="00262BFE" w:rsidRDefault="00262BFE" w:rsidP="00B84391">
      <w:pPr>
        <w:jc w:val="both"/>
        <w:rPr>
          <w:rFonts w:cs="Tahoma"/>
          <w:color w:val="000000" w:themeColor="text1"/>
          <w:sz w:val="16"/>
          <w:szCs w:val="20"/>
        </w:rPr>
      </w:pPr>
    </w:p>
    <w:p w:rsidR="00262BFE" w:rsidRDefault="00262BFE" w:rsidP="00B84391">
      <w:pPr>
        <w:jc w:val="both"/>
        <w:rPr>
          <w:rFonts w:cs="Tahoma"/>
          <w:color w:val="000000" w:themeColor="text1"/>
          <w:sz w:val="16"/>
          <w:szCs w:val="20"/>
        </w:rPr>
      </w:pPr>
    </w:p>
    <w:p w:rsidR="00262BFE" w:rsidRDefault="00262BFE" w:rsidP="00B84391">
      <w:pPr>
        <w:jc w:val="both"/>
        <w:rPr>
          <w:rFonts w:cs="Tahoma"/>
          <w:color w:val="000000" w:themeColor="text1"/>
          <w:sz w:val="16"/>
          <w:szCs w:val="20"/>
        </w:rPr>
      </w:pPr>
    </w:p>
    <w:p w:rsidR="00262BFE" w:rsidRDefault="00262BFE" w:rsidP="00B84391">
      <w:pPr>
        <w:jc w:val="both"/>
        <w:rPr>
          <w:rFonts w:cs="Tahoma"/>
          <w:color w:val="000000" w:themeColor="text1"/>
          <w:sz w:val="16"/>
          <w:szCs w:val="20"/>
        </w:rPr>
      </w:pPr>
    </w:p>
    <w:p w:rsidR="00262BFE" w:rsidRPr="00802199" w:rsidRDefault="00262BFE" w:rsidP="00B84391">
      <w:pPr>
        <w:jc w:val="both"/>
        <w:rPr>
          <w:rFonts w:cs="Tahoma"/>
          <w:color w:val="000000" w:themeColor="text1"/>
          <w:sz w:val="16"/>
          <w:szCs w:val="20"/>
        </w:rPr>
      </w:pPr>
      <w:bookmarkStart w:id="0" w:name="_GoBack"/>
      <w:bookmarkEnd w:id="0"/>
    </w:p>
    <w:sectPr w:rsidR="00262BFE" w:rsidRPr="00802199" w:rsidSect="00ED206C">
      <w:headerReference w:type="default" r:id="rId12"/>
      <w:headerReference w:type="first" r:id="rId13"/>
      <w:pgSz w:w="11906" w:h="16838"/>
      <w:pgMar w:top="352" w:right="1274" w:bottom="1134" w:left="1276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B8" w:rsidRDefault="00C500B8" w:rsidP="00EC2649">
      <w:r>
        <w:separator/>
      </w:r>
    </w:p>
  </w:endnote>
  <w:endnote w:type="continuationSeparator" w:id="0">
    <w:p w:rsidR="00C500B8" w:rsidRDefault="00C500B8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B8" w:rsidRDefault="00C500B8" w:rsidP="00EC2649">
      <w:r>
        <w:separator/>
      </w:r>
    </w:p>
  </w:footnote>
  <w:footnote w:type="continuationSeparator" w:id="0">
    <w:p w:rsidR="00C500B8" w:rsidRDefault="00C500B8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5E" w:rsidRDefault="00F679BD" w:rsidP="00964B5E">
    <w:pPr>
      <w:pStyle w:val="a7"/>
      <w:ind w:left="-142" w:right="-143"/>
      <w:rPr>
        <w:noProof/>
        <w:lang w:val="en-US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-86030</wp:posOffset>
          </wp:positionH>
          <wp:positionV relativeFrom="paragraph">
            <wp:posOffset>11430</wp:posOffset>
          </wp:positionV>
          <wp:extent cx="2092147" cy="526170"/>
          <wp:effectExtent l="0" t="0" r="0" b="0"/>
          <wp:wrapNone/>
          <wp:docPr id="6" name="Рисунок 6" descr="C:\Users\ivolobuev\Desktop\Шаблоны\Благовещенск\logo_RKS_Blagoveshensk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olobuev\Desktop\Шаблоны\Благовещенск\logo_RKS_Blagoveshensk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47" cy="5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912" w:type="dxa"/>
      <w:tblInd w:w="-318" w:type="dxa"/>
      <w:tblCellMar>
        <w:left w:w="0" w:type="dxa"/>
      </w:tblCellMar>
      <w:tblLook w:val="04A0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3D778E" w:rsidP="000A1056">
          <w:pPr>
            <w:pStyle w:val="a7"/>
            <w:ind w:right="-143"/>
          </w:pPr>
          <w:r w:rsidRPr="003D778E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7" type="#_x0000_t32" style="position:absolute;margin-left:12.1pt;margin-top:30.55pt;width:474.35pt;height: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</w:pic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07" w:rsidRDefault="00F679BD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-57251</wp:posOffset>
          </wp:positionH>
          <wp:positionV relativeFrom="paragraph">
            <wp:posOffset>41351</wp:posOffset>
          </wp:positionV>
          <wp:extent cx="2040941" cy="1045941"/>
          <wp:effectExtent l="0" t="0" r="0" b="0"/>
          <wp:wrapNone/>
          <wp:docPr id="3" name="Рисунок 3" descr="C:\Users\ivolobuev\Desktop\Шаблоны\Благовещенск\logo_RKS_Blagoveshe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Шаблоны\Благовещенск\logo_RKS_Blagoveshen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41" cy="104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EB7"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-592191</wp:posOffset>
          </wp:positionV>
          <wp:extent cx="7948295" cy="2436495"/>
          <wp:effectExtent l="0" t="0" r="0" b="1905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378" w:type="dxa"/>
      <w:tblInd w:w="3261" w:type="dxa"/>
      <w:tblCellMar>
        <w:left w:w="0" w:type="dxa"/>
      </w:tblCellMar>
      <w:tblLook w:val="04A0"/>
    </w:tblPr>
    <w:tblGrid>
      <w:gridCol w:w="2693"/>
      <w:gridCol w:w="3685"/>
    </w:tblGrid>
    <w:tr w:rsidR="00F318BB" w:rsidRPr="00671380" w:rsidTr="00B32ED7">
      <w:trPr>
        <w:trHeight w:val="1322"/>
      </w:trPr>
      <w:tc>
        <w:tcPr>
          <w:tcW w:w="2693" w:type="dxa"/>
        </w:tcPr>
        <w:p w:rsidR="00F318BB" w:rsidRPr="00B977BD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685" w:type="dxa"/>
        </w:tcPr>
        <w:p w:rsidR="00F679BD" w:rsidRPr="00F679BD" w:rsidRDefault="00F679BD" w:rsidP="00F679B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АО «Амурские коммунальные системы»</w:t>
          </w:r>
        </w:p>
        <w:p w:rsidR="00F679BD" w:rsidRPr="00F679BD" w:rsidRDefault="00F679BD" w:rsidP="00F679B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675000, Благовещенск, ул. Амурская, 296</w:t>
          </w:r>
        </w:p>
        <w:p w:rsidR="00F679BD" w:rsidRPr="00F679BD" w:rsidRDefault="00F679BD" w:rsidP="00F679B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+7(4162)220 737</w:t>
          </w:r>
        </w:p>
        <w:p w:rsidR="00F679BD" w:rsidRPr="00F679BD" w:rsidRDefault="00F679BD" w:rsidP="00F679B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+7(4162)220 738</w:t>
          </w:r>
        </w:p>
        <w:p w:rsidR="00F679BD" w:rsidRPr="00F679BD" w:rsidRDefault="00F679BD" w:rsidP="00F679B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acs@amurcomsys.ru</w:t>
          </w:r>
        </w:p>
        <w:p w:rsidR="0000069E" w:rsidRPr="00E85E07" w:rsidRDefault="00F679BD" w:rsidP="00F679BD">
          <w:pPr>
            <w:pStyle w:val="a4"/>
            <w:ind w:left="37" w:right="-108"/>
            <w:rPr>
              <w:rFonts w:ascii="Tahoma" w:hAnsi="Tahoma" w:cs="Tahoma"/>
              <w:color w:val="7F7F7F" w:themeColor="text1" w:themeTint="80"/>
              <w:sz w:val="16"/>
            </w:rPr>
          </w:pPr>
          <w:proofErr w:type="spellStart"/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www.amurcomsys.ru</w:t>
          </w:r>
          <w:proofErr w:type="spellEnd"/>
        </w:p>
      </w:tc>
    </w:tr>
  </w:tbl>
  <w:p w:rsidR="00F318BB" w:rsidRPr="00E2469F" w:rsidRDefault="00F318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37F"/>
    <w:multiLevelType w:val="hybridMultilevel"/>
    <w:tmpl w:val="DBE6C0F0"/>
    <w:lvl w:ilvl="0" w:tplc="C5FA9482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>
      <o:colormru v:ext="edit" colors="#657480,#9aa6b0"/>
    </o:shapedefaults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A30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1DA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8CF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10D8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AD0"/>
    <w:rsid w:val="00070CD7"/>
    <w:rsid w:val="00071AB3"/>
    <w:rsid w:val="00071B07"/>
    <w:rsid w:val="00071E42"/>
    <w:rsid w:val="000722F5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2954"/>
    <w:rsid w:val="000F3015"/>
    <w:rsid w:val="000F307C"/>
    <w:rsid w:val="000F31B6"/>
    <w:rsid w:val="000F402F"/>
    <w:rsid w:val="000F4284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1F9A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BB9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24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5955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503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B2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B3B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1639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3986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2D6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78E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87E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97DE5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C7FF2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4CE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08D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76D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5F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576"/>
    <w:rsid w:val="005C6CA4"/>
    <w:rsid w:val="005C746F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566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2D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4B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3E8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377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103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39C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67D9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1DB4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865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C1C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741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6C0"/>
    <w:rsid w:val="009B17B2"/>
    <w:rsid w:val="009B24E7"/>
    <w:rsid w:val="009B2783"/>
    <w:rsid w:val="009B2B5A"/>
    <w:rsid w:val="009B2FD2"/>
    <w:rsid w:val="009B3410"/>
    <w:rsid w:val="009B3AFC"/>
    <w:rsid w:val="009B455E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062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1E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006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33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2FA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0B8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374"/>
    <w:rsid w:val="00C5576F"/>
    <w:rsid w:val="00C563EF"/>
    <w:rsid w:val="00C56697"/>
    <w:rsid w:val="00C56A4F"/>
    <w:rsid w:val="00C56AC5"/>
    <w:rsid w:val="00C56E10"/>
    <w:rsid w:val="00C56F3F"/>
    <w:rsid w:val="00C5792B"/>
    <w:rsid w:val="00C57B20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1D1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1B80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2F7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2A3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3C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159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8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9FD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C5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06C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078D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76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60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24C7F5A56D461BA3D44D016414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4B40D-525A-4F99-8FC9-C2F0786280CC}"/>
      </w:docPartPr>
      <w:docPartBody>
        <w:p w:rsidR="00000000" w:rsidRDefault="00104E3C" w:rsidP="00104E3C">
          <w:pPr>
            <w:pStyle w:val="2A24C7F5A56D461BA3D44D0164140974"/>
          </w:pPr>
          <w:r w:rsidRPr="00465003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B2621"/>
    <w:rsid w:val="000D0F3B"/>
    <w:rsid w:val="00104E3C"/>
    <w:rsid w:val="0015342E"/>
    <w:rsid w:val="00164814"/>
    <w:rsid w:val="00176E4F"/>
    <w:rsid w:val="001F253B"/>
    <w:rsid w:val="00290223"/>
    <w:rsid w:val="00346F16"/>
    <w:rsid w:val="004379C7"/>
    <w:rsid w:val="004920F7"/>
    <w:rsid w:val="00492C95"/>
    <w:rsid w:val="004E6CC6"/>
    <w:rsid w:val="005D04E5"/>
    <w:rsid w:val="005F6936"/>
    <w:rsid w:val="00604F56"/>
    <w:rsid w:val="00642C9A"/>
    <w:rsid w:val="006940E6"/>
    <w:rsid w:val="00704256"/>
    <w:rsid w:val="00754425"/>
    <w:rsid w:val="00760ACA"/>
    <w:rsid w:val="00784E7E"/>
    <w:rsid w:val="00795A95"/>
    <w:rsid w:val="00807553"/>
    <w:rsid w:val="00832C47"/>
    <w:rsid w:val="00864EEC"/>
    <w:rsid w:val="008B0E93"/>
    <w:rsid w:val="0092530E"/>
    <w:rsid w:val="00956707"/>
    <w:rsid w:val="009624CD"/>
    <w:rsid w:val="00A905A2"/>
    <w:rsid w:val="00A90B93"/>
    <w:rsid w:val="00AF3DB8"/>
    <w:rsid w:val="00B20E61"/>
    <w:rsid w:val="00BB15AA"/>
    <w:rsid w:val="00C41AC2"/>
    <w:rsid w:val="00D131A7"/>
    <w:rsid w:val="00D26B19"/>
    <w:rsid w:val="00D67932"/>
    <w:rsid w:val="00DB3CB0"/>
    <w:rsid w:val="00DB55AA"/>
    <w:rsid w:val="00E6293E"/>
    <w:rsid w:val="00EE1A6A"/>
    <w:rsid w:val="00F157BD"/>
    <w:rsid w:val="00F23B7C"/>
    <w:rsid w:val="00F465DC"/>
    <w:rsid w:val="00FA4C61"/>
    <w:rsid w:val="00FA5D91"/>
    <w:rsid w:val="00FB2621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E3C"/>
    <w:rPr>
      <w:color w:val="808080"/>
    </w:rPr>
  </w:style>
  <w:style w:type="paragraph" w:customStyle="1" w:styleId="55BCCB57EE774C30A7429472DFBE521A">
    <w:name w:val="55BCCB57EE774C30A7429472DFBE521A"/>
    <w:rsid w:val="00FB2621"/>
  </w:style>
  <w:style w:type="paragraph" w:customStyle="1" w:styleId="F612C321149F48A29D1B48E325253BF3">
    <w:name w:val="F612C321149F48A29D1B48E325253BF3"/>
    <w:rsid w:val="00FB2621"/>
  </w:style>
  <w:style w:type="paragraph" w:customStyle="1" w:styleId="87493EF9046B4A29B0EA699C17A754EA">
    <w:name w:val="87493EF9046B4A29B0EA699C17A754EA"/>
    <w:rsid w:val="00FB2621"/>
  </w:style>
  <w:style w:type="paragraph" w:customStyle="1" w:styleId="FC2721749DFA4BA6A919FC0FE482968E">
    <w:name w:val="FC2721749DFA4BA6A919FC0FE482968E"/>
    <w:rsid w:val="00FB2621"/>
  </w:style>
  <w:style w:type="paragraph" w:customStyle="1" w:styleId="943062BA54A944CDAD029AB94D74F037">
    <w:name w:val="943062BA54A944CDAD029AB94D74F037"/>
    <w:rsid w:val="00FB2621"/>
  </w:style>
  <w:style w:type="paragraph" w:customStyle="1" w:styleId="C79E548B050F42118466276C8954A371">
    <w:name w:val="C79E548B050F42118466276C8954A371"/>
    <w:rsid w:val="00FB2621"/>
  </w:style>
  <w:style w:type="paragraph" w:customStyle="1" w:styleId="654AA9C7CFAA4E19B8B1AA73B0FAC2A5">
    <w:name w:val="654AA9C7CFAA4E19B8B1AA73B0FAC2A5"/>
    <w:rsid w:val="00FB2621"/>
  </w:style>
  <w:style w:type="paragraph" w:customStyle="1" w:styleId="21AC0A22D63A480089A9A38E1DA5B211">
    <w:name w:val="21AC0A22D63A480089A9A38E1DA5B211"/>
    <w:rsid w:val="00FB2621"/>
  </w:style>
  <w:style w:type="paragraph" w:customStyle="1" w:styleId="59492BABD96745B2815891383A9398B5">
    <w:name w:val="59492BABD96745B2815891383A9398B5"/>
    <w:rsid w:val="00FB2621"/>
  </w:style>
  <w:style w:type="paragraph" w:customStyle="1" w:styleId="E4D8E6E310F6436B8C563A35C5175A90">
    <w:name w:val="E4D8E6E310F6436B8C563A35C5175A90"/>
    <w:rsid w:val="00FB2621"/>
  </w:style>
  <w:style w:type="paragraph" w:customStyle="1" w:styleId="C6E728BE8357460FB220B986BBE6BF00">
    <w:name w:val="C6E728BE8357460FB220B986BBE6BF00"/>
    <w:rsid w:val="00FB2621"/>
  </w:style>
  <w:style w:type="paragraph" w:customStyle="1" w:styleId="81A982BA7CED4BC9B375D4F7ABF37885">
    <w:name w:val="81A982BA7CED4BC9B375D4F7ABF37885"/>
    <w:rsid w:val="00FB2621"/>
  </w:style>
  <w:style w:type="paragraph" w:customStyle="1" w:styleId="1435C6CFE7B3406AA58F68FB59BFCD03">
    <w:name w:val="1435C6CFE7B3406AA58F68FB59BFCD03"/>
    <w:rsid w:val="00FB2621"/>
  </w:style>
  <w:style w:type="paragraph" w:customStyle="1" w:styleId="4577884BD0C5491FB3BA404EEF4226E8">
    <w:name w:val="4577884BD0C5491FB3BA404EEF4226E8"/>
    <w:rsid w:val="00A90B93"/>
  </w:style>
  <w:style w:type="paragraph" w:customStyle="1" w:styleId="44C4B91D5E77423790557E01442047CA">
    <w:name w:val="44C4B91D5E77423790557E01442047CA"/>
    <w:rsid w:val="00A90B93"/>
  </w:style>
  <w:style w:type="paragraph" w:customStyle="1" w:styleId="AD08B18DC3A548F49B0676C7D4E73FA6">
    <w:name w:val="AD08B18DC3A548F49B0676C7D4E73FA6"/>
    <w:rsid w:val="00A90B93"/>
  </w:style>
  <w:style w:type="paragraph" w:customStyle="1" w:styleId="85B753DE856F4C6FA9C193E2B066C675">
    <w:name w:val="85B753DE856F4C6FA9C193E2B066C675"/>
    <w:rsid w:val="00A90B93"/>
  </w:style>
  <w:style w:type="paragraph" w:customStyle="1" w:styleId="0B66E0613E354F63AA3BC1BB8C954A2C">
    <w:name w:val="0B66E0613E354F63AA3BC1BB8C954A2C"/>
    <w:rsid w:val="00A90B93"/>
  </w:style>
  <w:style w:type="paragraph" w:customStyle="1" w:styleId="B91ED83672D841269AA0CF1FB929F613">
    <w:name w:val="B91ED83672D841269AA0CF1FB929F613"/>
    <w:rsid w:val="00A90B93"/>
  </w:style>
  <w:style w:type="paragraph" w:customStyle="1" w:styleId="606FFE432C3C41F584AF3FF635BD3BDB">
    <w:name w:val="606FFE432C3C41F584AF3FF635BD3BDB"/>
    <w:rsid w:val="00A90B93"/>
  </w:style>
  <w:style w:type="paragraph" w:customStyle="1" w:styleId="AFBF5CEA7B3E4A01874DD7080417C081">
    <w:name w:val="AFBF5CEA7B3E4A01874DD7080417C081"/>
    <w:rsid w:val="00FE5E71"/>
  </w:style>
  <w:style w:type="paragraph" w:customStyle="1" w:styleId="6AA854F92C9B4B4D98DE105D72901563">
    <w:name w:val="6AA854F92C9B4B4D98DE105D72901563"/>
    <w:rsid w:val="0015342E"/>
  </w:style>
  <w:style w:type="paragraph" w:customStyle="1" w:styleId="2D5DE3C8A26A448894FEC63D62E77C67">
    <w:name w:val="2D5DE3C8A26A448894FEC63D62E77C67"/>
    <w:rsid w:val="00807553"/>
  </w:style>
  <w:style w:type="paragraph" w:customStyle="1" w:styleId="BCA08003094E4A62A57F91EB7A3BAEE1">
    <w:name w:val="BCA08003094E4A62A57F91EB7A3BAEE1"/>
    <w:rsid w:val="00807553"/>
  </w:style>
  <w:style w:type="paragraph" w:customStyle="1" w:styleId="2A24C7F5A56D461BA3D44D0164140974">
    <w:name w:val="2A24C7F5A56D461BA3D44D0164140974"/>
    <w:rsid w:val="00104E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2E5E9BD-C8EC-4148-8CCD-F23679FB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a.kulikova</cp:lastModifiedBy>
  <cp:revision>24</cp:revision>
  <cp:lastPrinted>2019-02-19T04:35:00Z</cp:lastPrinted>
  <dcterms:created xsi:type="dcterms:W3CDTF">2016-11-02T17:34:00Z</dcterms:created>
  <dcterms:modified xsi:type="dcterms:W3CDTF">2019-03-04T07:35:00Z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